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F8E0" w14:textId="23873E6B" w:rsidR="004C5F58" w:rsidRPr="0047647A" w:rsidRDefault="004C5F58" w:rsidP="0047647A">
      <w:pPr>
        <w:jc w:val="both"/>
        <w:rPr>
          <w:b/>
          <w:bCs/>
          <w:lang w:val="en-GB"/>
        </w:rPr>
      </w:pPr>
      <w:r w:rsidRPr="0047647A">
        <w:rPr>
          <w:b/>
          <w:bCs/>
          <w:lang w:val="en-GB"/>
        </w:rPr>
        <w:t>Sustainable Risk Finance Disclosure Regulation (2019/2088) (the “</w:t>
      </w:r>
      <w:r w:rsidR="008C0E69">
        <w:rPr>
          <w:b/>
          <w:bCs/>
          <w:lang w:val="en-GB"/>
        </w:rPr>
        <w:t>SFD</w:t>
      </w:r>
      <w:r w:rsidR="00346DB8">
        <w:rPr>
          <w:b/>
          <w:bCs/>
          <w:lang w:val="en-GB"/>
        </w:rPr>
        <w:t>R</w:t>
      </w:r>
      <w:r w:rsidRPr="0047647A">
        <w:rPr>
          <w:b/>
          <w:bCs/>
          <w:lang w:val="en-GB"/>
        </w:rPr>
        <w:t>”)</w:t>
      </w:r>
    </w:p>
    <w:p w14:paraId="6B55E977" w14:textId="1062CCD8" w:rsidR="004C5F58" w:rsidRPr="004C5F58" w:rsidRDefault="0047647A" w:rsidP="0047647A">
      <w:pPr>
        <w:jc w:val="both"/>
        <w:rPr>
          <w:lang w:val="en-GB"/>
        </w:rPr>
      </w:pPr>
      <w:r>
        <w:rPr>
          <w:lang w:val="en-GB"/>
        </w:rPr>
        <w:t>Primonial REIM Luxembourg (“PREIM Lux)</w:t>
      </w:r>
      <w:r w:rsidR="004C5F58" w:rsidRPr="004C5F58">
        <w:rPr>
          <w:lang w:val="en-GB"/>
        </w:rPr>
        <w:t xml:space="preserve"> makes the following disclosures in accordance with Articles 3(1), 4(1)(b) and 5(1) of the </w:t>
      </w:r>
      <w:r w:rsidR="008C0E69">
        <w:rPr>
          <w:lang w:val="en-GB"/>
        </w:rPr>
        <w:t>SFDR</w:t>
      </w:r>
      <w:r w:rsidR="004C5F58" w:rsidRPr="004C5F58">
        <w:rPr>
          <w:lang w:val="en-GB"/>
        </w:rPr>
        <w:t>.</w:t>
      </w:r>
      <w:r w:rsidR="004C5F58">
        <w:rPr>
          <w:lang w:val="en-GB"/>
        </w:rPr>
        <w:t xml:space="preserve"> </w:t>
      </w:r>
    </w:p>
    <w:p w14:paraId="262A5D6C" w14:textId="77777777" w:rsidR="00EF7191" w:rsidRDefault="00EF7191" w:rsidP="0047647A">
      <w:pPr>
        <w:jc w:val="both"/>
        <w:rPr>
          <w:b/>
          <w:bCs/>
          <w:lang w:val="en-GB"/>
        </w:rPr>
      </w:pPr>
    </w:p>
    <w:p w14:paraId="110D64F7" w14:textId="212BBE25" w:rsidR="004C5F58" w:rsidRPr="004C5F58" w:rsidRDefault="004C5F58" w:rsidP="0047647A">
      <w:pPr>
        <w:jc w:val="both"/>
        <w:rPr>
          <w:b/>
          <w:bCs/>
          <w:lang w:val="en-GB"/>
        </w:rPr>
      </w:pPr>
      <w:r w:rsidRPr="004C5F58">
        <w:rPr>
          <w:b/>
          <w:bCs/>
          <w:lang w:val="en-GB"/>
        </w:rPr>
        <w:t>Sustainability risk policies</w:t>
      </w:r>
    </w:p>
    <w:p w14:paraId="3885C7B3" w14:textId="24F04A22" w:rsidR="00EA3234" w:rsidRDefault="00A535CB" w:rsidP="0047647A">
      <w:pPr>
        <w:jc w:val="both"/>
        <w:rPr>
          <w:lang w:val="en-GB"/>
        </w:rPr>
      </w:pPr>
      <w:r>
        <w:rPr>
          <w:lang w:val="en-GB"/>
        </w:rPr>
        <w:t>S</w:t>
      </w:r>
      <w:r w:rsidR="004C5F58" w:rsidRPr="004C5F58">
        <w:rPr>
          <w:lang w:val="en-GB"/>
        </w:rPr>
        <w:t>ustainability risk</w:t>
      </w:r>
      <w:r>
        <w:rPr>
          <w:lang w:val="en-GB"/>
        </w:rPr>
        <w:t>s</w:t>
      </w:r>
      <w:r w:rsidR="004C5F58" w:rsidRPr="004C5F58">
        <w:rPr>
          <w:lang w:val="en-GB"/>
        </w:rPr>
        <w:t xml:space="preserve"> </w:t>
      </w:r>
      <w:r>
        <w:rPr>
          <w:lang w:val="en-GB"/>
        </w:rPr>
        <w:t>are</w:t>
      </w:r>
      <w:r w:rsidR="004C5F58" w:rsidRPr="004C5F58">
        <w:rPr>
          <w:lang w:val="en-GB"/>
        </w:rPr>
        <w:t xml:space="preserve"> “environmental, social or governance event or condition that, if it occurs, could cause an actual or potential material negative impact on the value of the investment”. </w:t>
      </w:r>
      <w:r w:rsidR="009C32DF">
        <w:rPr>
          <w:lang w:val="en-GB"/>
        </w:rPr>
        <w:t>I</w:t>
      </w:r>
      <w:r w:rsidR="00EA3234">
        <w:rPr>
          <w:lang w:val="en-GB"/>
        </w:rPr>
        <w:t xml:space="preserve">f they materialise </w:t>
      </w:r>
      <w:r w:rsidR="00EA3234" w:rsidRPr="00EA3234">
        <w:rPr>
          <w:lang w:val="en-GB"/>
        </w:rPr>
        <w:t xml:space="preserve">can have a material impact of the value and of the rental income of the assets held by the AIFs managed by PREIM Lux. </w:t>
      </w:r>
    </w:p>
    <w:p w14:paraId="0A8944BF" w14:textId="45C74395" w:rsidR="00D8667D" w:rsidRDefault="009C32DF" w:rsidP="009C32DF">
      <w:pPr>
        <w:jc w:val="both"/>
        <w:rPr>
          <w:lang w:val="en-GB"/>
        </w:rPr>
      </w:pPr>
      <w:r w:rsidRPr="009C32DF">
        <w:rPr>
          <w:lang w:val="en-GB"/>
        </w:rPr>
        <w:t xml:space="preserve">Sustainability risks (Environmental, Social and Governance) </w:t>
      </w:r>
      <w:r w:rsidR="003E5AEB">
        <w:rPr>
          <w:lang w:val="en-GB"/>
        </w:rPr>
        <w:t>are</w:t>
      </w:r>
      <w:r w:rsidRPr="009C32DF">
        <w:rPr>
          <w:lang w:val="en-GB"/>
        </w:rPr>
        <w:t xml:space="preserve"> taken into consideration in the same way as traditional financial risks, to assess the value, the risk, and the potential performance of an investment. Due diligence phase will encompass an in-depth review of the investment and a focused analysis on how potential risks, including sustainability, can be mitigated.</w:t>
      </w:r>
    </w:p>
    <w:p w14:paraId="68CD11C4" w14:textId="4B7CA6C7" w:rsidR="004C5F58" w:rsidRPr="004C5F58" w:rsidRDefault="004C5F58" w:rsidP="0047647A">
      <w:pPr>
        <w:jc w:val="both"/>
        <w:rPr>
          <w:lang w:val="en-GB"/>
        </w:rPr>
      </w:pPr>
      <w:r w:rsidRPr="004C5F58">
        <w:rPr>
          <w:lang w:val="en-GB"/>
        </w:rPr>
        <w:t>Sustainability risks then continue to be assessed throughout the holding period of investments and during the divestment phase.</w:t>
      </w:r>
    </w:p>
    <w:p w14:paraId="4E2C76A3" w14:textId="77777777" w:rsidR="00F5280F" w:rsidRDefault="00F5280F" w:rsidP="0047647A">
      <w:pPr>
        <w:jc w:val="both"/>
        <w:rPr>
          <w:b/>
          <w:bCs/>
          <w:lang w:val="en-GB"/>
        </w:rPr>
      </w:pPr>
    </w:p>
    <w:p w14:paraId="3E98ABCA" w14:textId="45ED6F95" w:rsidR="004C5F58" w:rsidRPr="004C5F58" w:rsidRDefault="004C5F58" w:rsidP="0047647A">
      <w:pPr>
        <w:jc w:val="both"/>
        <w:rPr>
          <w:b/>
          <w:bCs/>
          <w:lang w:val="en-GB"/>
        </w:rPr>
      </w:pPr>
      <w:r w:rsidRPr="004C5F58">
        <w:rPr>
          <w:b/>
          <w:bCs/>
          <w:lang w:val="en-GB"/>
        </w:rPr>
        <w:t xml:space="preserve">No consideration of </w:t>
      </w:r>
      <w:r w:rsidR="00474DB5">
        <w:rPr>
          <w:b/>
          <w:bCs/>
          <w:lang w:val="en-GB"/>
        </w:rPr>
        <w:t>pri</w:t>
      </w:r>
      <w:r w:rsidR="00474DB5" w:rsidRPr="00474DB5">
        <w:rPr>
          <w:b/>
          <w:bCs/>
          <w:lang w:val="en-GB"/>
        </w:rPr>
        <w:t>ncipal</w:t>
      </w:r>
      <w:r w:rsidRPr="004C5F58">
        <w:rPr>
          <w:b/>
          <w:bCs/>
          <w:lang w:val="en-GB"/>
        </w:rPr>
        <w:t xml:space="preserve"> adverse impacts</w:t>
      </w:r>
      <w:r w:rsidR="00474DB5">
        <w:rPr>
          <w:b/>
          <w:bCs/>
          <w:lang w:val="en-GB"/>
        </w:rPr>
        <w:t xml:space="preserve"> (PAI)</w:t>
      </w:r>
    </w:p>
    <w:p w14:paraId="6990E932" w14:textId="05D488F8" w:rsidR="00474DB5" w:rsidRPr="00474DB5" w:rsidRDefault="001B7D26" w:rsidP="00474DB5">
      <w:pPr>
        <w:jc w:val="both"/>
        <w:rPr>
          <w:lang w:val="en-GB"/>
        </w:rPr>
      </w:pPr>
      <w:r>
        <w:rPr>
          <w:lang w:val="en-GB"/>
        </w:rPr>
        <w:t xml:space="preserve">It is not mandatory for </w:t>
      </w:r>
      <w:r w:rsidR="001F2742">
        <w:rPr>
          <w:lang w:val="en-GB"/>
        </w:rPr>
        <w:t xml:space="preserve">PREIM Lux </w:t>
      </w:r>
      <w:r>
        <w:rPr>
          <w:lang w:val="en-GB"/>
        </w:rPr>
        <w:t xml:space="preserve">to </w:t>
      </w:r>
      <w:r w:rsidR="001F2742">
        <w:rPr>
          <w:lang w:val="en-GB"/>
        </w:rPr>
        <w:t>consider PAI</w:t>
      </w:r>
      <w:r w:rsidR="004F20E7">
        <w:rPr>
          <w:lang w:val="en-GB"/>
        </w:rPr>
        <w:t xml:space="preserve">, being a company with less than 500 employees, </w:t>
      </w:r>
      <w:r w:rsidR="001F2742">
        <w:rPr>
          <w:lang w:val="en-GB"/>
        </w:rPr>
        <w:t>according to the regulatory threshold</w:t>
      </w:r>
      <w:r w:rsidR="00474DB5" w:rsidRPr="00474DB5">
        <w:rPr>
          <w:lang w:val="en-GB"/>
        </w:rPr>
        <w:t xml:space="preserve">. </w:t>
      </w:r>
    </w:p>
    <w:p w14:paraId="2E4C8A04" w14:textId="039467EC" w:rsidR="00474DB5" w:rsidRPr="00474DB5" w:rsidRDefault="001F2742" w:rsidP="00474DB5">
      <w:pPr>
        <w:jc w:val="both"/>
        <w:rPr>
          <w:lang w:val="en-GB"/>
        </w:rPr>
      </w:pPr>
      <w:r>
        <w:rPr>
          <w:lang w:val="en-GB"/>
        </w:rPr>
        <w:t xml:space="preserve">PREIM Lux has decided to </w:t>
      </w:r>
      <w:r w:rsidR="00474DB5" w:rsidRPr="00474DB5">
        <w:rPr>
          <w:lang w:val="en-GB"/>
        </w:rPr>
        <w:t xml:space="preserve">not </w:t>
      </w:r>
      <w:r w:rsidR="00321E39" w:rsidRPr="00474DB5">
        <w:rPr>
          <w:lang w:val="en-GB"/>
        </w:rPr>
        <w:t>consider</w:t>
      </w:r>
      <w:r w:rsidR="00474DB5" w:rsidRPr="00474DB5">
        <w:rPr>
          <w:lang w:val="en-GB"/>
        </w:rPr>
        <w:t xml:space="preserve"> PAI at the entity level. The explanation is that </w:t>
      </w:r>
      <w:r>
        <w:rPr>
          <w:lang w:val="en-GB"/>
        </w:rPr>
        <w:t>PREIM Lux</w:t>
      </w:r>
      <w:r w:rsidR="00474DB5" w:rsidRPr="00474DB5">
        <w:rPr>
          <w:lang w:val="en-GB"/>
        </w:rPr>
        <w:t xml:space="preserve"> concentrate</w:t>
      </w:r>
      <w:r>
        <w:rPr>
          <w:lang w:val="en-GB"/>
        </w:rPr>
        <w:t>s</w:t>
      </w:r>
      <w:r w:rsidR="00474DB5" w:rsidRPr="00474DB5">
        <w:rPr>
          <w:lang w:val="en-GB"/>
        </w:rPr>
        <w:t xml:space="preserve"> </w:t>
      </w:r>
      <w:r>
        <w:rPr>
          <w:lang w:val="en-GB"/>
        </w:rPr>
        <w:t>its</w:t>
      </w:r>
      <w:r w:rsidR="00474DB5" w:rsidRPr="00474DB5">
        <w:rPr>
          <w:lang w:val="en-GB"/>
        </w:rPr>
        <w:t xml:space="preserve"> human/technological resources at the</w:t>
      </w:r>
      <w:r w:rsidR="00484A23">
        <w:rPr>
          <w:lang w:val="en-GB"/>
        </w:rPr>
        <w:t xml:space="preserve"> level of specific</w:t>
      </w:r>
      <w:r w:rsidR="00474DB5" w:rsidRPr="00474DB5">
        <w:rPr>
          <w:lang w:val="en-GB"/>
        </w:rPr>
        <w:t xml:space="preserve"> funds</w:t>
      </w:r>
      <w:r>
        <w:rPr>
          <w:lang w:val="en-GB"/>
        </w:rPr>
        <w:t>’</w:t>
      </w:r>
      <w:r w:rsidR="00474DB5" w:rsidRPr="00474DB5">
        <w:rPr>
          <w:lang w:val="en-GB"/>
        </w:rPr>
        <w:t xml:space="preserve"> to fully </w:t>
      </w:r>
      <w:r w:rsidR="00A1292B" w:rsidRPr="00474DB5">
        <w:rPr>
          <w:lang w:val="en-GB"/>
        </w:rPr>
        <w:t>consider</w:t>
      </w:r>
      <w:r w:rsidR="00474DB5" w:rsidRPr="00474DB5">
        <w:rPr>
          <w:lang w:val="en-GB"/>
        </w:rPr>
        <w:t xml:space="preserve"> </w:t>
      </w:r>
      <w:r w:rsidR="00484A23">
        <w:rPr>
          <w:lang w:val="en-GB"/>
        </w:rPr>
        <w:t xml:space="preserve">the </w:t>
      </w:r>
      <w:r w:rsidR="00474DB5" w:rsidRPr="00474DB5">
        <w:rPr>
          <w:lang w:val="en-GB"/>
        </w:rPr>
        <w:t xml:space="preserve">PAI </w:t>
      </w:r>
      <w:r w:rsidR="00484A23">
        <w:rPr>
          <w:lang w:val="en-GB"/>
        </w:rPr>
        <w:t xml:space="preserve">of </w:t>
      </w:r>
      <w:r w:rsidR="00474DB5" w:rsidRPr="00474DB5">
        <w:rPr>
          <w:lang w:val="en-GB"/>
        </w:rPr>
        <w:t xml:space="preserve">their </w:t>
      </w:r>
      <w:r w:rsidR="00484A23">
        <w:rPr>
          <w:lang w:val="en-GB"/>
        </w:rPr>
        <w:t xml:space="preserve">respective </w:t>
      </w:r>
      <w:r w:rsidR="00474DB5" w:rsidRPr="00474DB5">
        <w:rPr>
          <w:lang w:val="en-GB"/>
        </w:rPr>
        <w:t xml:space="preserve">portfolio. The methodology and datasets </w:t>
      </w:r>
      <w:r w:rsidR="00321E39" w:rsidRPr="00474DB5">
        <w:rPr>
          <w:lang w:val="en-GB"/>
        </w:rPr>
        <w:t>must</w:t>
      </w:r>
      <w:r w:rsidR="00474DB5" w:rsidRPr="00474DB5">
        <w:rPr>
          <w:lang w:val="en-GB"/>
        </w:rPr>
        <w:t xml:space="preserve"> </w:t>
      </w:r>
      <w:r w:rsidR="00321E39">
        <w:rPr>
          <w:lang w:val="en-GB"/>
        </w:rPr>
        <w:t xml:space="preserve">still </w:t>
      </w:r>
      <w:r w:rsidR="00474DB5" w:rsidRPr="00474DB5">
        <w:rPr>
          <w:lang w:val="en-GB"/>
        </w:rPr>
        <w:t xml:space="preserve">be developed </w:t>
      </w:r>
      <w:r w:rsidR="00321E39">
        <w:rPr>
          <w:lang w:val="en-GB"/>
        </w:rPr>
        <w:t>to</w:t>
      </w:r>
      <w:r w:rsidR="00484A23">
        <w:rPr>
          <w:lang w:val="en-GB"/>
        </w:rPr>
        <w:t xml:space="preserve"> the </w:t>
      </w:r>
      <w:r w:rsidR="00474DB5" w:rsidRPr="00474DB5">
        <w:rPr>
          <w:lang w:val="en-GB"/>
        </w:rPr>
        <w:t>take</w:t>
      </w:r>
      <w:r w:rsidR="00484A23">
        <w:rPr>
          <w:lang w:val="en-GB"/>
        </w:rPr>
        <w:t xml:space="preserve"> PAI</w:t>
      </w:r>
      <w:r w:rsidR="00474DB5" w:rsidRPr="00474DB5">
        <w:rPr>
          <w:lang w:val="en-GB"/>
        </w:rPr>
        <w:t xml:space="preserve"> into account at the entity level.</w:t>
      </w:r>
    </w:p>
    <w:p w14:paraId="1B9B473B" w14:textId="70034248" w:rsidR="004C5F58" w:rsidRDefault="00474DB5" w:rsidP="0047647A">
      <w:pPr>
        <w:jc w:val="both"/>
        <w:rPr>
          <w:lang w:val="en-GB"/>
        </w:rPr>
      </w:pPr>
      <w:r w:rsidRPr="00474DB5">
        <w:rPr>
          <w:lang w:val="en-GB"/>
        </w:rPr>
        <w:t>P</w:t>
      </w:r>
      <w:r w:rsidR="00A1292B">
        <w:rPr>
          <w:lang w:val="en-GB"/>
        </w:rPr>
        <w:t>REIM Lux</w:t>
      </w:r>
      <w:r w:rsidRPr="00474DB5">
        <w:rPr>
          <w:lang w:val="en-GB"/>
        </w:rPr>
        <w:t xml:space="preserve"> aims, within the strategy of Primonial REIM Holding, at considering the PAI at the level entity, once the methodology and datasets are mature and published, which is planned for July 2022.</w:t>
      </w:r>
    </w:p>
    <w:p w14:paraId="2043A22E" w14:textId="77777777" w:rsidR="00474DB5" w:rsidRDefault="00474DB5" w:rsidP="0047647A">
      <w:pPr>
        <w:jc w:val="both"/>
        <w:rPr>
          <w:b/>
          <w:bCs/>
          <w:lang w:val="en-GB"/>
        </w:rPr>
      </w:pPr>
    </w:p>
    <w:p w14:paraId="4C46FB97" w14:textId="026C9BA2" w:rsidR="004C5F58" w:rsidRPr="004C5F58" w:rsidRDefault="004C5F58" w:rsidP="0047647A">
      <w:pPr>
        <w:jc w:val="both"/>
        <w:rPr>
          <w:b/>
          <w:bCs/>
          <w:lang w:val="en-GB"/>
        </w:rPr>
      </w:pPr>
      <w:r w:rsidRPr="004C5F58">
        <w:rPr>
          <w:b/>
          <w:bCs/>
          <w:lang w:val="en-GB"/>
        </w:rPr>
        <w:t>Remuneration policy</w:t>
      </w:r>
    </w:p>
    <w:p w14:paraId="0EB91317" w14:textId="47F32AF5" w:rsidR="00B914FE" w:rsidRDefault="002A7D9C" w:rsidP="00DD7F15">
      <w:pPr>
        <w:jc w:val="both"/>
        <w:rPr>
          <w:lang w:val="en-GB"/>
        </w:rPr>
      </w:pPr>
      <w:r>
        <w:rPr>
          <w:lang w:val="en-GB"/>
        </w:rPr>
        <w:t>PREIM Lux’s</w:t>
      </w:r>
      <w:r w:rsidR="00DD7F15">
        <w:rPr>
          <w:lang w:val="en-GB"/>
        </w:rPr>
        <w:t xml:space="preserve"> </w:t>
      </w:r>
      <w:r w:rsidR="00DD7F15" w:rsidRPr="00DD7F15">
        <w:rPr>
          <w:lang w:val="en-GB"/>
        </w:rPr>
        <w:t>remuneration policy includes sound and effective risk management with respect to sustainability risks whereas the structure of remuneration does not encourage excessive risk-taking with respect to sustainability risks and is linked to risk-adjusted performance.</w:t>
      </w:r>
    </w:p>
    <w:sectPr w:rsidR="00B914F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7DD71" w14:textId="77777777" w:rsidR="00D71F6F" w:rsidRDefault="00D71F6F" w:rsidP="00B82818">
      <w:pPr>
        <w:spacing w:after="0" w:line="240" w:lineRule="auto"/>
      </w:pPr>
      <w:r>
        <w:separator/>
      </w:r>
    </w:p>
  </w:endnote>
  <w:endnote w:type="continuationSeparator" w:id="0">
    <w:p w14:paraId="2B7370E4" w14:textId="77777777" w:rsidR="00D71F6F" w:rsidRDefault="00D71F6F" w:rsidP="00B8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88FAC" w14:textId="77777777" w:rsidR="00D71F6F" w:rsidRDefault="00D71F6F" w:rsidP="00B82818">
      <w:pPr>
        <w:spacing w:after="0" w:line="240" w:lineRule="auto"/>
      </w:pPr>
      <w:r>
        <w:separator/>
      </w:r>
    </w:p>
  </w:footnote>
  <w:footnote w:type="continuationSeparator" w:id="0">
    <w:p w14:paraId="5B7E602D" w14:textId="77777777" w:rsidR="00D71F6F" w:rsidRDefault="00D71F6F" w:rsidP="00B82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968B" w14:textId="77777777" w:rsidR="00B82818" w:rsidRDefault="00B82818">
    <w:pPr>
      <w:pStyle w:val="Header"/>
    </w:pPr>
  </w:p>
  <w:p w14:paraId="5FF64C65" w14:textId="7DD1822B" w:rsidR="00B82818" w:rsidRDefault="00B82818">
    <w:pPr>
      <w:pStyle w:val="Header"/>
    </w:pPr>
    <w:r w:rsidRPr="00DA3DCD">
      <w:rPr>
        <w:rFonts w:ascii="Work Sans" w:hAnsi="Work Sans"/>
        <w:noProof/>
      </w:rPr>
      <w:drawing>
        <wp:anchor distT="0" distB="0" distL="114300" distR="114300" simplePos="0" relativeHeight="251659264" behindDoc="0" locked="0" layoutInCell="1" allowOverlap="1" wp14:anchorId="2DB37FA1" wp14:editId="7D3BE51D">
          <wp:simplePos x="0" y="0"/>
          <wp:positionH relativeFrom="margin">
            <wp:posOffset>1033780</wp:posOffset>
          </wp:positionH>
          <wp:positionV relativeFrom="paragraph">
            <wp:posOffset>-316230</wp:posOffset>
          </wp:positionV>
          <wp:extent cx="3185795" cy="727075"/>
          <wp:effectExtent l="0" t="0" r="0" b="0"/>
          <wp:wrapTopAndBottom/>
          <wp:docPr id="1" name="Picture 1"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sig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85795" cy="727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D6"/>
    <w:rsid w:val="000527B6"/>
    <w:rsid w:val="00057A38"/>
    <w:rsid w:val="001B7D26"/>
    <w:rsid w:val="001F2742"/>
    <w:rsid w:val="00235F3E"/>
    <w:rsid w:val="002A7D9C"/>
    <w:rsid w:val="00321E39"/>
    <w:rsid w:val="00337628"/>
    <w:rsid w:val="00346DB8"/>
    <w:rsid w:val="003E5AEB"/>
    <w:rsid w:val="004336C7"/>
    <w:rsid w:val="00474DB5"/>
    <w:rsid w:val="0047647A"/>
    <w:rsid w:val="00484A23"/>
    <w:rsid w:val="004B45E1"/>
    <w:rsid w:val="004C5F58"/>
    <w:rsid w:val="004E54FB"/>
    <w:rsid w:val="004F20E7"/>
    <w:rsid w:val="00521DC3"/>
    <w:rsid w:val="00556AA2"/>
    <w:rsid w:val="005641F8"/>
    <w:rsid w:val="00565BDE"/>
    <w:rsid w:val="005D461C"/>
    <w:rsid w:val="00627188"/>
    <w:rsid w:val="00707740"/>
    <w:rsid w:val="007109BB"/>
    <w:rsid w:val="00793DBD"/>
    <w:rsid w:val="007D6A90"/>
    <w:rsid w:val="007F7E77"/>
    <w:rsid w:val="00842239"/>
    <w:rsid w:val="00846B3D"/>
    <w:rsid w:val="008866E9"/>
    <w:rsid w:val="008C0E69"/>
    <w:rsid w:val="00900ED6"/>
    <w:rsid w:val="009A108C"/>
    <w:rsid w:val="009B44D3"/>
    <w:rsid w:val="009C2D85"/>
    <w:rsid w:val="009C32DF"/>
    <w:rsid w:val="00A1292B"/>
    <w:rsid w:val="00A14EA8"/>
    <w:rsid w:val="00A535CB"/>
    <w:rsid w:val="00A92A8C"/>
    <w:rsid w:val="00B2499F"/>
    <w:rsid w:val="00B82818"/>
    <w:rsid w:val="00B914FE"/>
    <w:rsid w:val="00BD6098"/>
    <w:rsid w:val="00C0364E"/>
    <w:rsid w:val="00C21F2F"/>
    <w:rsid w:val="00C65629"/>
    <w:rsid w:val="00D57A20"/>
    <w:rsid w:val="00D71F6F"/>
    <w:rsid w:val="00D8667D"/>
    <w:rsid w:val="00DB668D"/>
    <w:rsid w:val="00DD7F15"/>
    <w:rsid w:val="00DF6FF3"/>
    <w:rsid w:val="00E11A74"/>
    <w:rsid w:val="00E26059"/>
    <w:rsid w:val="00E52154"/>
    <w:rsid w:val="00EA3234"/>
    <w:rsid w:val="00EF7191"/>
    <w:rsid w:val="00F336DB"/>
    <w:rsid w:val="00F5280F"/>
    <w:rsid w:val="00F94383"/>
    <w:rsid w:val="00FA18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ACDC4"/>
  <w15:docId w15:val="{1CCE6A6A-3B0B-4E0D-A4D0-CBFF5849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1F2F"/>
    <w:rPr>
      <w:sz w:val="16"/>
      <w:szCs w:val="16"/>
    </w:rPr>
  </w:style>
  <w:style w:type="paragraph" w:styleId="CommentText">
    <w:name w:val="annotation text"/>
    <w:basedOn w:val="Normal"/>
    <w:link w:val="CommentTextChar"/>
    <w:uiPriority w:val="99"/>
    <w:semiHidden/>
    <w:unhideWhenUsed/>
    <w:rsid w:val="00C21F2F"/>
    <w:pPr>
      <w:spacing w:line="240" w:lineRule="auto"/>
    </w:pPr>
    <w:rPr>
      <w:sz w:val="20"/>
      <w:szCs w:val="20"/>
    </w:rPr>
  </w:style>
  <w:style w:type="character" w:customStyle="1" w:styleId="CommentTextChar">
    <w:name w:val="Comment Text Char"/>
    <w:basedOn w:val="DefaultParagraphFont"/>
    <w:link w:val="CommentText"/>
    <w:uiPriority w:val="99"/>
    <w:semiHidden/>
    <w:rsid w:val="00C21F2F"/>
    <w:rPr>
      <w:sz w:val="20"/>
      <w:szCs w:val="20"/>
    </w:rPr>
  </w:style>
  <w:style w:type="paragraph" w:styleId="CommentSubject">
    <w:name w:val="annotation subject"/>
    <w:basedOn w:val="CommentText"/>
    <w:next w:val="CommentText"/>
    <w:link w:val="CommentSubjectChar"/>
    <w:uiPriority w:val="99"/>
    <w:semiHidden/>
    <w:unhideWhenUsed/>
    <w:rsid w:val="00C21F2F"/>
    <w:rPr>
      <w:b/>
      <w:bCs/>
    </w:rPr>
  </w:style>
  <w:style w:type="character" w:customStyle="1" w:styleId="CommentSubjectChar">
    <w:name w:val="Comment Subject Char"/>
    <w:basedOn w:val="CommentTextChar"/>
    <w:link w:val="CommentSubject"/>
    <w:uiPriority w:val="99"/>
    <w:semiHidden/>
    <w:rsid w:val="00C21F2F"/>
    <w:rPr>
      <w:b/>
      <w:bCs/>
      <w:sz w:val="20"/>
      <w:szCs w:val="20"/>
    </w:rPr>
  </w:style>
  <w:style w:type="paragraph" w:styleId="Header">
    <w:name w:val="header"/>
    <w:basedOn w:val="Normal"/>
    <w:link w:val="HeaderChar"/>
    <w:uiPriority w:val="99"/>
    <w:unhideWhenUsed/>
    <w:rsid w:val="00B82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2818"/>
  </w:style>
  <w:style w:type="paragraph" w:styleId="Footer">
    <w:name w:val="footer"/>
    <w:basedOn w:val="Normal"/>
    <w:link w:val="FooterChar"/>
    <w:uiPriority w:val="99"/>
    <w:unhideWhenUsed/>
    <w:rsid w:val="00B82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DEWALD</dc:creator>
  <cp:keywords/>
  <dc:description/>
  <cp:lastModifiedBy>Nicolas DEWALD</cp:lastModifiedBy>
  <cp:revision>4</cp:revision>
  <dcterms:created xsi:type="dcterms:W3CDTF">2022-03-24T09:21:00Z</dcterms:created>
  <dcterms:modified xsi:type="dcterms:W3CDTF">2022-03-24T09:24:00Z</dcterms:modified>
</cp:coreProperties>
</file>